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793" w:rsidRDefault="00D9191A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甘肃财贸职业学院关于评定学院体育馆运动球馆窗帘招标的公告</w:t>
      </w:r>
    </w:p>
    <w:p w:rsidR="00F51793" w:rsidRDefault="00D9191A">
      <w:pPr>
        <w:rPr>
          <w:sz w:val="28"/>
          <w:szCs w:val="28"/>
        </w:rPr>
      </w:pPr>
      <w:r>
        <w:rPr>
          <w:rFonts w:hint="eastAsia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根据学院办公会议决定</w:t>
      </w:r>
      <w:r>
        <w:rPr>
          <w:rFonts w:hint="eastAsia"/>
          <w:sz w:val="28"/>
          <w:szCs w:val="28"/>
        </w:rPr>
        <w:t xml:space="preserve">, </w:t>
      </w:r>
      <w:r>
        <w:rPr>
          <w:rFonts w:hint="eastAsia"/>
          <w:sz w:val="28"/>
          <w:szCs w:val="28"/>
        </w:rPr>
        <w:t>改善学院运动球馆的设施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学院财务处向省财政厅申请资金的落实情况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现象社会公开招标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欢迎有实力窗帘加工企业报名参加</w:t>
      </w:r>
      <w:r>
        <w:rPr>
          <w:rFonts w:ascii="宋体" w:hAnsi="宋体" w:hint="eastAsia"/>
          <w:sz w:val="28"/>
          <w:szCs w:val="28"/>
        </w:rPr>
        <w:t>。</w:t>
      </w:r>
    </w:p>
    <w:p w:rsidR="00F51793" w:rsidRDefault="00D9191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一、报名时间</w:t>
      </w:r>
      <w:r>
        <w:rPr>
          <w:rFonts w:hint="eastAsia"/>
          <w:b/>
          <w:sz w:val="28"/>
          <w:szCs w:val="28"/>
        </w:rPr>
        <w:t>:2019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1</w:t>
      </w:r>
      <w:r w:rsidR="003B6036"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,</w:t>
      </w:r>
      <w:r>
        <w:rPr>
          <w:rFonts w:hint="eastAsia"/>
          <w:b/>
          <w:sz w:val="28"/>
          <w:szCs w:val="28"/>
        </w:rPr>
        <w:t>上午</w:t>
      </w:r>
      <w:r>
        <w:rPr>
          <w:rFonts w:hint="eastAsia"/>
          <w:b/>
          <w:sz w:val="28"/>
          <w:szCs w:val="28"/>
        </w:rPr>
        <w:t>9:00</w:t>
      </w:r>
      <w:r>
        <w:rPr>
          <w:rFonts w:hint="eastAsia"/>
          <w:b/>
          <w:sz w:val="28"/>
          <w:szCs w:val="28"/>
        </w:rPr>
        <w:t>至</w:t>
      </w:r>
      <w:r>
        <w:rPr>
          <w:rFonts w:hint="eastAsia"/>
          <w:b/>
          <w:sz w:val="28"/>
          <w:szCs w:val="28"/>
        </w:rPr>
        <w:t>15:30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F51793" w:rsidRDefault="00D9191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>
        <w:rPr>
          <w:rFonts w:ascii="宋体" w:hAnsi="宋体"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报名地点</w:t>
      </w:r>
      <w:r>
        <w:rPr>
          <w:rFonts w:hint="eastAsia"/>
          <w:b/>
          <w:sz w:val="28"/>
          <w:szCs w:val="28"/>
        </w:rPr>
        <w:t>:</w:t>
      </w:r>
      <w:r>
        <w:rPr>
          <w:rFonts w:hint="eastAsia"/>
          <w:b/>
          <w:sz w:val="28"/>
          <w:szCs w:val="28"/>
        </w:rPr>
        <w:t>甘肃财贸职业学院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号食堂</w:t>
      </w:r>
      <w:r>
        <w:rPr>
          <w:rFonts w:hint="eastAsia"/>
          <w:b/>
          <w:sz w:val="28"/>
          <w:szCs w:val="28"/>
        </w:rPr>
        <w:t>411</w:t>
      </w:r>
      <w:r>
        <w:rPr>
          <w:rFonts w:hint="eastAsia"/>
          <w:b/>
          <w:sz w:val="28"/>
          <w:szCs w:val="28"/>
        </w:rPr>
        <w:t>房间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F51793" w:rsidRDefault="00D9191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三、报名资料</w:t>
      </w:r>
      <w:r>
        <w:rPr>
          <w:rFonts w:hint="eastAsia"/>
          <w:b/>
          <w:sz w:val="28"/>
          <w:szCs w:val="28"/>
        </w:rPr>
        <w:t>:</w:t>
      </w:r>
    </w:p>
    <w:p w:rsidR="00F51793" w:rsidRDefault="00D9191A"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、营业执照。</w:t>
      </w:r>
    </w:p>
    <w:p w:rsidR="00F51793" w:rsidRDefault="00D9191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2、法人身份证。</w:t>
      </w:r>
    </w:p>
    <w:p w:rsidR="00F51793" w:rsidRDefault="00D9191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3、法人委托书。</w:t>
      </w:r>
    </w:p>
    <w:p w:rsidR="00F51793" w:rsidRDefault="00D9191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4、委托人身份证。</w:t>
      </w:r>
    </w:p>
    <w:p w:rsidR="00F51793" w:rsidRDefault="00D9191A"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、公司业绩见解及相关资料</w:t>
      </w:r>
    </w:p>
    <w:p w:rsidR="00F51793" w:rsidRDefault="00D9191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6、出示企业无违纪证明和资信证明</w:t>
      </w:r>
    </w:p>
    <w:p w:rsidR="00F51793" w:rsidRDefault="00D9191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(注:以上证件需原件和复印件各一份)</w:t>
      </w:r>
    </w:p>
    <w:p w:rsidR="00F51793" w:rsidRDefault="00D9191A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四、评定时间:2019年7月1</w:t>
      </w:r>
      <w:r w:rsidR="003B6036">
        <w:rPr>
          <w:rFonts w:ascii="宋体" w:hAnsi="宋体" w:hint="eastAsia"/>
          <w:b/>
          <w:sz w:val="28"/>
          <w:szCs w:val="28"/>
        </w:rPr>
        <w:t>2</w:t>
      </w:r>
      <w:r>
        <w:rPr>
          <w:rFonts w:ascii="宋体" w:hAnsi="宋体" w:hint="eastAsia"/>
          <w:b/>
          <w:sz w:val="28"/>
          <w:szCs w:val="28"/>
        </w:rPr>
        <w:t>日下午14:300。</w:t>
      </w:r>
    </w:p>
    <w:p w:rsidR="00F51793" w:rsidRPr="003B6036" w:rsidRDefault="00D9191A">
      <w:pPr>
        <w:rPr>
          <w:rFonts w:ascii="宋体" w:hAnsi="宋体"/>
          <w:b/>
          <w:sz w:val="28"/>
          <w:szCs w:val="28"/>
        </w:rPr>
      </w:pPr>
      <w:r w:rsidRPr="003B6036">
        <w:rPr>
          <w:rFonts w:ascii="宋体" w:hAnsi="宋体" w:hint="eastAsia"/>
          <w:b/>
          <w:sz w:val="28"/>
          <w:szCs w:val="28"/>
        </w:rPr>
        <w:t>五、说明:报名企业须兰州市窗帘企业，近几年在学校</w:t>
      </w:r>
      <w:r w:rsidR="006932CD">
        <w:rPr>
          <w:rFonts w:ascii="宋体" w:hAnsi="宋体" w:hint="eastAsia"/>
          <w:b/>
          <w:sz w:val="28"/>
          <w:szCs w:val="28"/>
        </w:rPr>
        <w:t>有</w:t>
      </w:r>
      <w:r w:rsidRPr="003B6036">
        <w:rPr>
          <w:rFonts w:ascii="宋体" w:hAnsi="宋体" w:hint="eastAsia"/>
          <w:b/>
          <w:sz w:val="28"/>
          <w:szCs w:val="28"/>
        </w:rPr>
        <w:t>业绩和项目的企业。</w:t>
      </w:r>
    </w:p>
    <w:p w:rsidR="00F51793" w:rsidRDefault="003B6036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六、评标形式:</w:t>
      </w:r>
    </w:p>
    <w:p w:rsidR="00F51793" w:rsidRDefault="003B6036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根据现场样品的质量、价格、技术参数,采用综合评定竞争性谈判。</w:t>
      </w:r>
    </w:p>
    <w:p w:rsidR="003B6036" w:rsidRDefault="003B6036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七、技术参数:</w:t>
      </w:r>
    </w:p>
    <w:p w:rsidR="003B6036" w:rsidRPr="003B6036" w:rsidRDefault="003B6036">
      <w:pPr>
        <w:rPr>
          <w:rFonts w:ascii="宋体" w:hAnsi="宋体"/>
          <w:b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7"/>
        <w:gridCol w:w="1180"/>
        <w:gridCol w:w="1660"/>
        <w:gridCol w:w="4375"/>
      </w:tblGrid>
      <w:tr w:rsidR="00F51793">
        <w:trPr>
          <w:trHeight w:val="834"/>
        </w:trPr>
        <w:tc>
          <w:tcPr>
            <w:tcW w:w="1307" w:type="dxa"/>
          </w:tcPr>
          <w:p w:rsidR="00F51793" w:rsidRDefault="00D9191A"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安装位置</w:t>
            </w:r>
          </w:p>
        </w:tc>
        <w:tc>
          <w:tcPr>
            <w:tcW w:w="1180" w:type="dxa"/>
          </w:tcPr>
          <w:p w:rsidR="00F51793" w:rsidRDefault="00D9191A"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品名</w:t>
            </w:r>
          </w:p>
        </w:tc>
        <w:tc>
          <w:tcPr>
            <w:tcW w:w="1660" w:type="dxa"/>
          </w:tcPr>
          <w:p w:rsidR="00F51793" w:rsidRDefault="00D9191A"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4375" w:type="dxa"/>
          </w:tcPr>
          <w:p w:rsidR="00F51793" w:rsidRDefault="00D9191A"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参数要求</w:t>
            </w:r>
          </w:p>
        </w:tc>
      </w:tr>
      <w:tr w:rsidR="00F51793" w:rsidRPr="003B6036">
        <w:trPr>
          <w:trHeight w:val="3364"/>
        </w:trPr>
        <w:tc>
          <w:tcPr>
            <w:tcW w:w="1307" w:type="dxa"/>
            <w:vMerge w:val="restart"/>
          </w:tcPr>
          <w:p w:rsidR="00F51793" w:rsidRPr="003B6036" w:rsidRDefault="00D9191A">
            <w:pPr>
              <w:jc w:val="left"/>
              <w:rPr>
                <w:rFonts w:ascii="宋体" w:hAnsi="宋体"/>
                <w:b/>
                <w:sz w:val="15"/>
                <w:szCs w:val="28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羽毛球馆、兵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乓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球馆、形体管、休息室1及休息室2</w:t>
            </w:r>
          </w:p>
        </w:tc>
        <w:tc>
          <w:tcPr>
            <w:tcW w:w="1180" w:type="dxa"/>
          </w:tcPr>
          <w:p w:rsidR="00F51793" w:rsidRPr="003B6036" w:rsidRDefault="00D9191A">
            <w:pPr>
              <w:jc w:val="left"/>
              <w:rPr>
                <w:rFonts w:ascii="宋体" w:hAnsi="宋体"/>
                <w:b/>
                <w:sz w:val="15"/>
                <w:szCs w:val="28"/>
              </w:rPr>
            </w:pPr>
            <w:r w:rsidRPr="003B6036">
              <w:rPr>
                <w:rFonts w:ascii="宋体" w:hAnsi="宋体" w:hint="eastAsia"/>
                <w:b/>
                <w:sz w:val="15"/>
                <w:szCs w:val="28"/>
              </w:rPr>
              <w:t>布帘</w:t>
            </w:r>
          </w:p>
        </w:tc>
        <w:tc>
          <w:tcPr>
            <w:tcW w:w="1660" w:type="dxa"/>
          </w:tcPr>
          <w:p w:rsidR="00F51793" w:rsidRPr="003B6036" w:rsidRDefault="00D9191A">
            <w:pPr>
              <w:tabs>
                <w:tab w:val="center" w:pos="722"/>
              </w:tabs>
              <w:jc w:val="left"/>
              <w:rPr>
                <w:rFonts w:ascii="宋体" w:hAnsi="宋体"/>
                <w:b/>
                <w:sz w:val="15"/>
                <w:szCs w:val="28"/>
              </w:rPr>
            </w:pPr>
            <w:r w:rsidRPr="003B6036">
              <w:rPr>
                <w:rFonts w:ascii="宋体" w:hAnsi="宋体" w:hint="eastAsia"/>
                <w:b/>
                <w:sz w:val="15"/>
                <w:szCs w:val="28"/>
              </w:rPr>
              <w:t>1085</w:t>
            </w:r>
            <w:r w:rsidRPr="003B6036">
              <w:rPr>
                <w:rFonts w:ascii="宋体" w:hAnsi="宋体" w:hint="eastAsia"/>
                <w:b/>
                <w:sz w:val="15"/>
                <w:szCs w:val="28"/>
              </w:rPr>
              <w:tab/>
              <w:t>米</w:t>
            </w:r>
          </w:p>
        </w:tc>
        <w:tc>
          <w:tcPr>
            <w:tcW w:w="4375" w:type="dxa"/>
          </w:tcPr>
          <w:p w:rsidR="00F51793" w:rsidRPr="003B6036" w:rsidRDefault="00D9191A">
            <w:pPr>
              <w:jc w:val="left"/>
              <w:rPr>
                <w:rFonts w:ascii="宋体" w:hAnsi="宋体"/>
                <w:b/>
                <w:sz w:val="15"/>
                <w:szCs w:val="28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材质：精织棉麻纳米三合一面料，遮光率100％，克重量≧1100克/每米； 2、面料性能：防水、防静电、防霉、防尘和抗菌功能，耐化学性， 防紫外线，可水洗可干洗，无味无挥发且隔热，达到国家相关消防 和环保要求；色泽鲜艳，挺括抗皱； 3、阻燃性能：LOI≥34，达到国家阻燃标准布帘氧指数≥32、续燃 时间≤5 秒、阴燃时间≤5 秒、平均损毁长度≤150mm、烟密度小于 等于 15。 4、甲醛含量 20mg/kg(GB/T2912.1-1998)。 6、包边：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两侧民边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各3公分 ，窗帘底部包边 6 公分 7、轨道材质电动专用轨道，宽度与相应的窗户具体尺寸 一致，承重性能强坚固耐用。 包含加工费</w:t>
            </w:r>
          </w:p>
        </w:tc>
      </w:tr>
      <w:tr w:rsidR="00F51793" w:rsidRPr="003B6036">
        <w:trPr>
          <w:trHeight w:val="584"/>
        </w:trPr>
        <w:tc>
          <w:tcPr>
            <w:tcW w:w="1307" w:type="dxa"/>
            <w:vMerge/>
          </w:tcPr>
          <w:p w:rsidR="00F51793" w:rsidRPr="003B6036" w:rsidRDefault="00F51793">
            <w:pPr>
              <w:jc w:val="left"/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180" w:type="dxa"/>
          </w:tcPr>
          <w:p w:rsidR="00F51793" w:rsidRPr="003B6036" w:rsidRDefault="00D9191A">
            <w:pPr>
              <w:jc w:val="left"/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辅料</w:t>
            </w:r>
          </w:p>
        </w:tc>
        <w:tc>
          <w:tcPr>
            <w:tcW w:w="1660" w:type="dxa"/>
          </w:tcPr>
          <w:p w:rsidR="00F51793" w:rsidRPr="003B6036" w:rsidRDefault="00D9191A">
            <w:pPr>
              <w:jc w:val="left"/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1085米</w:t>
            </w:r>
          </w:p>
        </w:tc>
        <w:tc>
          <w:tcPr>
            <w:tcW w:w="4375" w:type="dxa"/>
          </w:tcPr>
          <w:p w:rsidR="00F51793" w:rsidRPr="003B6036" w:rsidRDefault="00F51793">
            <w:pPr>
              <w:jc w:val="left"/>
              <w:rPr>
                <w:rFonts w:ascii="宋体" w:hAnsi="宋体"/>
                <w:b/>
                <w:sz w:val="15"/>
                <w:szCs w:val="24"/>
              </w:rPr>
            </w:pPr>
          </w:p>
          <w:p w:rsidR="00F51793" w:rsidRPr="003B6036" w:rsidRDefault="00D9191A">
            <w:pPr>
              <w:ind w:firstLine="592"/>
              <w:jc w:val="left"/>
              <w:rPr>
                <w:sz w:val="15"/>
                <w:szCs w:val="24"/>
              </w:rPr>
            </w:pPr>
            <w:r w:rsidRPr="003B6036">
              <w:rPr>
                <w:rFonts w:hint="eastAsia"/>
                <w:b/>
                <w:bCs/>
                <w:sz w:val="15"/>
                <w:szCs w:val="24"/>
              </w:rPr>
              <w:t>优质防晒布带及加粗</w:t>
            </w:r>
            <w:proofErr w:type="gramStart"/>
            <w:r w:rsidRPr="003B6036">
              <w:rPr>
                <w:rFonts w:hint="eastAsia"/>
                <w:b/>
                <w:bCs/>
                <w:sz w:val="15"/>
                <w:szCs w:val="24"/>
              </w:rPr>
              <w:t>叉钩王</w:t>
            </w:r>
            <w:proofErr w:type="gramEnd"/>
          </w:p>
        </w:tc>
      </w:tr>
      <w:tr w:rsidR="00F51793" w:rsidRPr="003B6036">
        <w:tc>
          <w:tcPr>
            <w:tcW w:w="1307" w:type="dxa"/>
            <w:vMerge/>
          </w:tcPr>
          <w:p w:rsidR="00F51793" w:rsidRPr="003B6036" w:rsidRDefault="00F51793">
            <w:pPr>
              <w:jc w:val="left"/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180" w:type="dxa"/>
          </w:tcPr>
          <w:p w:rsidR="00F51793" w:rsidRPr="003B6036" w:rsidRDefault="00D9191A">
            <w:pPr>
              <w:jc w:val="left"/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开合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帘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电机</w:t>
            </w:r>
          </w:p>
        </w:tc>
        <w:tc>
          <w:tcPr>
            <w:tcW w:w="1660" w:type="dxa"/>
          </w:tcPr>
          <w:p w:rsidR="00F51793" w:rsidRPr="003B6036" w:rsidRDefault="00D9191A">
            <w:pPr>
              <w:jc w:val="left"/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54台</w:t>
            </w:r>
          </w:p>
        </w:tc>
        <w:tc>
          <w:tcPr>
            <w:tcW w:w="4375" w:type="dxa"/>
          </w:tcPr>
          <w:p w:rsidR="00F51793" w:rsidRPr="003B6036" w:rsidRDefault="00D9191A">
            <w:pPr>
              <w:jc w:val="left"/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1. 超静音设计，电机内部采用三大无声专利技术，运转时噪音可低至30 分贝，领先的智能设计，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像高级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电梯一样的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软启动/软停止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功能，使开合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帘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运行更轻盈、更安静。2. 通电状态下用手往一个方向轻轻拉动窗帘偏移5CM,窗帘将会自动打开或关闭。3. 机械式离合结构实现停电手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拉功能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,断电状态下可像普通手动窗帘一样，通过手拉动来完成打开和闭关。4. 当窗帘在运行时遇到阻力则会自动停止来保护整个系统。5. 开、合行程点自动设定，轻松预留并记忆最佳停机位置，保护部件不被碰撞而发出噪音或损伤，延长系统使用寿命，断电后行程带记忆功能，智能化设计。 6.当窗帘处于挤压反弹状态时，开合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帘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电机自动记忆反弹后停留点，作为新的行程点，使窗帘停靠位置更理想、更美观；7.标准接收支持多台电机联机控制使用，并且每台可外接手动开关控制，可连接电脑实现中控控制。8.开合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帘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电机转速可根据需要进行调整，一应俱全满足更多的需求。</w:t>
            </w:r>
          </w:p>
        </w:tc>
      </w:tr>
      <w:tr w:rsidR="00F51793" w:rsidRPr="003B6036">
        <w:trPr>
          <w:trHeight w:val="1754"/>
        </w:trPr>
        <w:tc>
          <w:tcPr>
            <w:tcW w:w="1307" w:type="dxa"/>
            <w:vMerge w:val="restart"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18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专用电动轨道</w:t>
            </w:r>
          </w:p>
        </w:tc>
        <w:tc>
          <w:tcPr>
            <w:tcW w:w="166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217米</w:t>
            </w:r>
          </w:p>
        </w:tc>
        <w:tc>
          <w:tcPr>
            <w:tcW w:w="4375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1.</w:t>
            </w: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精模铝材</w:t>
            </w:r>
            <w:proofErr w:type="gramEnd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。2.轨道内侧防摩擦设计。3.表面电泳处理，抗氧化。4.采用6063 材料。5.根据采购方需求，可定制多种弯轨，以满足实际需求。</w:t>
            </w:r>
          </w:p>
        </w:tc>
      </w:tr>
      <w:tr w:rsidR="00F51793" w:rsidRPr="003B6036">
        <w:tc>
          <w:tcPr>
            <w:tcW w:w="1307" w:type="dxa"/>
            <w:vMerge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18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多频遥控器</w:t>
            </w:r>
          </w:p>
        </w:tc>
        <w:tc>
          <w:tcPr>
            <w:tcW w:w="166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6</w:t>
            </w:r>
          </w:p>
        </w:tc>
        <w:tc>
          <w:tcPr>
            <w:tcW w:w="4375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16通道多频专用遥控器</w:t>
            </w:r>
          </w:p>
        </w:tc>
      </w:tr>
      <w:tr w:rsidR="00F51793" w:rsidRPr="003B6036">
        <w:tc>
          <w:tcPr>
            <w:tcW w:w="1307" w:type="dxa"/>
            <w:vMerge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18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安装费</w:t>
            </w:r>
          </w:p>
        </w:tc>
        <w:tc>
          <w:tcPr>
            <w:tcW w:w="166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54幅</w:t>
            </w:r>
          </w:p>
        </w:tc>
        <w:tc>
          <w:tcPr>
            <w:tcW w:w="4375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包含高空作业费</w:t>
            </w:r>
          </w:p>
        </w:tc>
      </w:tr>
      <w:tr w:rsidR="00F51793" w:rsidRPr="003B6036">
        <w:tc>
          <w:tcPr>
            <w:tcW w:w="1307" w:type="dxa"/>
            <w:vMerge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18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proofErr w:type="gramStart"/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布线费</w:t>
            </w:r>
            <w:proofErr w:type="gramEnd"/>
          </w:p>
        </w:tc>
        <w:tc>
          <w:tcPr>
            <w:tcW w:w="166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54幅</w:t>
            </w:r>
          </w:p>
        </w:tc>
        <w:tc>
          <w:tcPr>
            <w:tcW w:w="4375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包含电线PVC线管费用</w:t>
            </w:r>
          </w:p>
        </w:tc>
      </w:tr>
      <w:tr w:rsidR="00F51793" w:rsidRPr="003B6036">
        <w:tc>
          <w:tcPr>
            <w:tcW w:w="1307" w:type="dxa"/>
            <w:vMerge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18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脚手架费用</w:t>
            </w:r>
          </w:p>
        </w:tc>
        <w:tc>
          <w:tcPr>
            <w:tcW w:w="1660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1组</w:t>
            </w:r>
          </w:p>
        </w:tc>
        <w:tc>
          <w:tcPr>
            <w:tcW w:w="4375" w:type="dxa"/>
          </w:tcPr>
          <w:p w:rsidR="00F51793" w:rsidRPr="003B6036" w:rsidRDefault="00D9191A">
            <w:pPr>
              <w:rPr>
                <w:rFonts w:ascii="宋体" w:hAnsi="宋体"/>
                <w:b/>
                <w:sz w:val="15"/>
                <w:szCs w:val="24"/>
              </w:rPr>
            </w:pPr>
            <w:r w:rsidRPr="003B6036">
              <w:rPr>
                <w:rFonts w:ascii="宋体" w:hAnsi="宋体" w:hint="eastAsia"/>
                <w:b/>
                <w:sz w:val="15"/>
                <w:szCs w:val="24"/>
              </w:rPr>
              <w:t>包含运输费</w:t>
            </w:r>
          </w:p>
        </w:tc>
      </w:tr>
      <w:tr w:rsidR="00F51793" w:rsidRPr="003B6036">
        <w:tc>
          <w:tcPr>
            <w:tcW w:w="1307" w:type="dxa"/>
            <w:vMerge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180" w:type="dxa"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1660" w:type="dxa"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  <w:tc>
          <w:tcPr>
            <w:tcW w:w="4375" w:type="dxa"/>
          </w:tcPr>
          <w:p w:rsidR="00F51793" w:rsidRPr="003B6036" w:rsidRDefault="00F51793">
            <w:pPr>
              <w:rPr>
                <w:rFonts w:ascii="宋体" w:hAnsi="宋体"/>
                <w:b/>
                <w:sz w:val="15"/>
                <w:szCs w:val="28"/>
              </w:rPr>
            </w:pPr>
          </w:p>
        </w:tc>
      </w:tr>
    </w:tbl>
    <w:p w:rsidR="00F51793" w:rsidRPr="003B6036" w:rsidRDefault="003B6036">
      <w:pPr>
        <w:rPr>
          <w:rFonts w:ascii="宋体" w:hAnsi="宋体"/>
          <w:b/>
          <w:sz w:val="28"/>
          <w:szCs w:val="28"/>
        </w:rPr>
      </w:pPr>
      <w:r w:rsidRPr="003B6036">
        <w:rPr>
          <w:rFonts w:ascii="宋体" w:hAnsi="宋体" w:hint="eastAsia"/>
          <w:b/>
          <w:sz w:val="28"/>
          <w:szCs w:val="28"/>
        </w:rPr>
        <w:t>八</w:t>
      </w:r>
      <w:r>
        <w:rPr>
          <w:rFonts w:ascii="宋体" w:hAnsi="宋体" w:hint="eastAsia"/>
          <w:b/>
          <w:sz w:val="28"/>
          <w:szCs w:val="28"/>
        </w:rPr>
        <w:t>、报名人:马老师     电话:13919491068</w:t>
      </w:r>
      <w:bookmarkStart w:id="0" w:name="_GoBack"/>
      <w:bookmarkEnd w:id="0"/>
    </w:p>
    <w:sectPr w:rsidR="00F51793" w:rsidRPr="003B6036" w:rsidSect="00F51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11F" w:rsidRDefault="00F2511F" w:rsidP="003B6036">
      <w:r>
        <w:separator/>
      </w:r>
    </w:p>
  </w:endnote>
  <w:endnote w:type="continuationSeparator" w:id="0">
    <w:p w:rsidR="00F2511F" w:rsidRDefault="00F2511F" w:rsidP="003B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11F" w:rsidRDefault="00F2511F" w:rsidP="003B6036">
      <w:r>
        <w:separator/>
      </w:r>
    </w:p>
  </w:footnote>
  <w:footnote w:type="continuationSeparator" w:id="0">
    <w:p w:rsidR="00F2511F" w:rsidRDefault="00F2511F" w:rsidP="003B6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793"/>
    <w:rsid w:val="003B6036"/>
    <w:rsid w:val="005D5090"/>
    <w:rsid w:val="006932CD"/>
    <w:rsid w:val="00D9191A"/>
    <w:rsid w:val="00F2511F"/>
    <w:rsid w:val="00F5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93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3B6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3B6036"/>
    <w:rPr>
      <w:rFonts w:ascii="Calibri" w:hAnsi="Calibri" w:cs="黑体"/>
      <w:kern w:val="2"/>
      <w:sz w:val="18"/>
      <w:szCs w:val="18"/>
    </w:rPr>
  </w:style>
  <w:style w:type="paragraph" w:styleId="a4">
    <w:name w:val="footer"/>
    <w:basedOn w:val="a"/>
    <w:link w:val="Char0"/>
    <w:semiHidden/>
    <w:unhideWhenUsed/>
    <w:rsid w:val="003B60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rsid w:val="003B6036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93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3B6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3B6036"/>
    <w:rPr>
      <w:rFonts w:ascii="Calibri" w:hAnsi="Calibri" w:cs="黑体"/>
      <w:kern w:val="2"/>
      <w:sz w:val="18"/>
      <w:szCs w:val="18"/>
    </w:rPr>
  </w:style>
  <w:style w:type="paragraph" w:styleId="a4">
    <w:name w:val="footer"/>
    <w:basedOn w:val="a"/>
    <w:link w:val="Char0"/>
    <w:semiHidden/>
    <w:unhideWhenUsed/>
    <w:rsid w:val="003B60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rsid w:val="003B6036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甘肃财贸职业学院关于评定学院体育馆运动球馆窗帘招标的公告</dc:title>
  <dc:creator>HP</dc:creator>
  <cp:lastModifiedBy>Administrator</cp:lastModifiedBy>
  <cp:revision>2</cp:revision>
  <dcterms:created xsi:type="dcterms:W3CDTF">2019-07-10T23:16:00Z</dcterms:created>
  <dcterms:modified xsi:type="dcterms:W3CDTF">2019-07-10T23:16:00Z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